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3B88" w:rsidRDefault="00FC3B88">
      <w:pPr>
        <w:pStyle w:val="email"/>
        <w:spacing w:line="240" w:lineRule="auto"/>
        <w:rPr>
          <w:rFonts w:ascii="Times New Roman" w:hAnsi="Times New Roman"/>
        </w:rPr>
      </w:pPr>
    </w:p>
    <w:p w:rsidR="00BB4958" w:rsidRPr="0014682E" w:rsidRDefault="00FC3B88" w:rsidP="0014682E">
      <w:pPr>
        <w:pStyle w:val="email"/>
        <w:spacing w:line="240" w:lineRule="auto"/>
        <w:jc w:val="center"/>
        <w:rPr>
          <w:rFonts w:asciiTheme="minorHAnsi" w:hAnsiTheme="minorHAnsi" w:cstheme="minorHAnsi"/>
          <w:b/>
          <w:bCs/>
          <w:sz w:val="28"/>
          <w:szCs w:val="28"/>
        </w:rPr>
      </w:pPr>
      <w:r w:rsidRPr="0014682E">
        <w:rPr>
          <w:rFonts w:asciiTheme="minorHAnsi" w:hAnsiTheme="minorHAnsi" w:cstheme="minorHAnsi"/>
          <w:b/>
          <w:bCs/>
          <w:sz w:val="28"/>
          <w:szCs w:val="28"/>
        </w:rPr>
        <w:t>Anfechtung einer Sicherungsabtretung: Verfahrensaufnahme durch</w:t>
      </w:r>
    </w:p>
    <w:p w:rsidR="00FC3B88" w:rsidRPr="00FC3B88" w:rsidRDefault="00FC3B88" w:rsidP="0014682E">
      <w:pPr>
        <w:pStyle w:val="email"/>
        <w:spacing w:line="240" w:lineRule="auto"/>
        <w:jc w:val="center"/>
        <w:rPr>
          <w:rFonts w:ascii="Arial" w:hAnsi="Arial" w:cs="Arial"/>
          <w:sz w:val="28"/>
          <w:szCs w:val="28"/>
        </w:rPr>
      </w:pPr>
      <w:r w:rsidRPr="0014682E">
        <w:rPr>
          <w:rFonts w:asciiTheme="minorHAnsi" w:hAnsiTheme="minorHAnsi" w:cstheme="minorHAnsi"/>
          <w:b/>
          <w:bCs/>
          <w:sz w:val="28"/>
          <w:szCs w:val="28"/>
        </w:rPr>
        <w:t>I</w:t>
      </w:r>
      <w:r w:rsidR="00BB4958" w:rsidRPr="0014682E">
        <w:rPr>
          <w:rFonts w:asciiTheme="minorHAnsi" w:hAnsiTheme="minorHAnsi" w:cstheme="minorHAnsi"/>
          <w:b/>
          <w:bCs/>
          <w:sz w:val="28"/>
          <w:szCs w:val="28"/>
        </w:rPr>
        <w:t>n</w:t>
      </w:r>
      <w:r w:rsidRPr="0014682E">
        <w:rPr>
          <w:rFonts w:asciiTheme="minorHAnsi" w:hAnsiTheme="minorHAnsi" w:cstheme="minorHAnsi"/>
          <w:b/>
          <w:bCs/>
          <w:sz w:val="28"/>
          <w:szCs w:val="28"/>
        </w:rPr>
        <w:t>solvenzverwalter</w:t>
      </w:r>
      <w:r w:rsidR="0014682E" w:rsidRPr="0014682E">
        <w:rPr>
          <w:rFonts w:asciiTheme="minorHAnsi" w:hAnsiTheme="minorHAnsi" w:cstheme="minorHAnsi"/>
          <w:b/>
          <w:bCs/>
          <w:sz w:val="28"/>
          <w:szCs w:val="28"/>
        </w:rPr>
        <w:t xml:space="preserve"> – Muster</w:t>
      </w:r>
    </w:p>
    <w:p w:rsidR="00FC3B88" w:rsidRDefault="00FC3B88">
      <w:pPr>
        <w:pStyle w:val="email"/>
        <w:spacing w:line="240" w:lineRule="auto"/>
        <w:rPr>
          <w:rFonts w:ascii="Times New Roman" w:hAnsi="Times New Roman"/>
        </w:rPr>
      </w:pPr>
    </w:p>
    <w:p w:rsidR="0014682E" w:rsidRDefault="0014682E">
      <w:pPr>
        <w:rPr>
          <w:rFonts w:ascii="Arial" w:hAnsi="Arial" w:cs="Arial"/>
          <w:sz w:val="20"/>
        </w:rPr>
      </w:pPr>
    </w:p>
    <w:p w:rsidR="0014682E" w:rsidRDefault="0014682E">
      <w:pPr>
        <w:rPr>
          <w:rFonts w:ascii="Arial" w:hAnsi="Arial" w:cs="Arial"/>
          <w:sz w:val="20"/>
        </w:rPr>
      </w:pPr>
      <w:bookmarkStart w:id="0" w:name="_GoBack"/>
      <w:bookmarkEnd w:id="0"/>
    </w:p>
    <w:tbl>
      <w:tblPr>
        <w:tblW w:w="0" w:type="auto"/>
        <w:shd w:val="clear" w:color="auto" w:fill="D9D9D9"/>
        <w:tblLook w:val="04A0" w:firstRow="1" w:lastRow="0" w:firstColumn="1" w:lastColumn="0" w:noHBand="0" w:noVBand="1"/>
      </w:tblPr>
      <w:tblGrid>
        <w:gridCol w:w="9070"/>
      </w:tblGrid>
      <w:tr w:rsidR="0014682E" w:rsidTr="001E3088">
        <w:tc>
          <w:tcPr>
            <w:tcW w:w="9072" w:type="dxa"/>
            <w:shd w:val="clear" w:color="auto" w:fill="D9D9D9"/>
          </w:tcPr>
          <w:p w:rsidR="0014682E" w:rsidRDefault="0014682E" w:rsidP="001E3088">
            <w:pPr>
              <w:rPr>
                <w:rFonts w:ascii="Calibri" w:hAnsi="Calibri" w:cs="Calibri"/>
                <w:iCs/>
                <w:sz w:val="22"/>
                <w:szCs w:val="22"/>
              </w:rPr>
            </w:pPr>
            <w:r>
              <w:rPr>
                <w:rFonts w:ascii="Calibri" w:hAnsi="Calibri" w:cs="Calibri"/>
                <w:iCs/>
              </w:rPr>
              <w:br/>
            </w:r>
            <w:r w:rsidRPr="00DA485A">
              <w:rPr>
                <w:rFonts w:ascii="Calibri" w:hAnsi="Calibri" w:cs="Calibri"/>
                <w:iCs/>
                <w:sz w:val="22"/>
                <w:szCs w:val="22"/>
              </w:rPr>
              <w:t xml:space="preserve">Stand </w:t>
            </w:r>
            <w:r>
              <w:rPr>
                <w:rFonts w:ascii="Calibri" w:hAnsi="Calibri" w:cs="Calibri"/>
                <w:iCs/>
                <w:sz w:val="22"/>
                <w:szCs w:val="22"/>
              </w:rPr>
              <w:t>Dezember 2012</w:t>
            </w:r>
            <w:r w:rsidRPr="00DA485A">
              <w:rPr>
                <w:rFonts w:ascii="Calibri" w:hAnsi="Calibri" w:cs="Calibri"/>
                <w:iCs/>
                <w:sz w:val="22"/>
                <w:szCs w:val="22"/>
              </w:rPr>
              <w:br/>
            </w:r>
            <w:r w:rsidRPr="00DA485A">
              <w:rPr>
                <w:rFonts w:ascii="Calibri" w:hAnsi="Calibri" w:cs="Calibri"/>
                <w:b/>
                <w:bCs/>
                <w:iCs/>
                <w:sz w:val="22"/>
                <w:szCs w:val="22"/>
                <w:u w:val="single"/>
              </w:rPr>
              <w:t>Bitte beachten:</w:t>
            </w:r>
            <w:r w:rsidRPr="00DA485A">
              <w:rPr>
                <w:rFonts w:ascii="Calibri" w:hAnsi="Calibri" w:cs="Calibri"/>
                <w:iCs/>
                <w:sz w:val="22"/>
                <w:szCs w:val="22"/>
              </w:rPr>
              <w:br/>
              <w:t>Bei Schreibvorlagen/Mustern handelt es sich stets um Orientierungshilfen, die als Beispiele zu verstehen sind und keinen Anspruch auf Allgemeingültigkeit oder Vollständigkeit erheben. Auch wenn die Schreibvorlagen/Muster viele praxiserprobte Anhaltspunkte beinhalten, ist eine Einzelfallbetrachtung nicht entbehrlich. Für die richtige Anwendung im konkreten Einzelfall hat der Anwender selbst Sorge zu tragen. Es kann keine Haftung übernommen werden.</w:t>
            </w:r>
          </w:p>
          <w:p w:rsidR="0014682E" w:rsidRPr="00DA485A" w:rsidRDefault="0014682E" w:rsidP="001E3088">
            <w:pPr>
              <w:rPr>
                <w:rFonts w:ascii="Calibri" w:hAnsi="Calibri" w:cs="Calibri"/>
                <w:iCs/>
                <w:sz w:val="22"/>
                <w:szCs w:val="22"/>
              </w:rPr>
            </w:pPr>
          </w:p>
          <w:p w:rsidR="0014682E" w:rsidRPr="0014682E" w:rsidRDefault="0014682E" w:rsidP="0014682E">
            <w:pPr>
              <w:rPr>
                <w:rFonts w:ascii="Calibri" w:hAnsi="Calibri" w:cs="Calibri"/>
                <w:b/>
                <w:bCs/>
                <w:iCs/>
                <w:sz w:val="22"/>
                <w:szCs w:val="22"/>
                <w:u w:val="single"/>
              </w:rPr>
            </w:pPr>
            <w:r w:rsidRPr="0014682E">
              <w:rPr>
                <w:rFonts w:ascii="Calibri" w:hAnsi="Calibri" w:cs="Calibri"/>
                <w:b/>
                <w:bCs/>
                <w:iCs/>
                <w:sz w:val="22"/>
                <w:szCs w:val="22"/>
                <w:u w:val="single"/>
              </w:rPr>
              <w:t xml:space="preserve">Einführung: </w:t>
            </w:r>
            <w:r w:rsidRPr="0014682E">
              <w:rPr>
                <w:rFonts w:ascii="Calibri" w:hAnsi="Calibri" w:cs="Calibri"/>
                <w:b/>
                <w:bCs/>
                <w:iCs/>
                <w:sz w:val="22"/>
                <w:szCs w:val="22"/>
                <w:u w:val="single"/>
              </w:rPr>
              <w:br/>
            </w:r>
            <w:r w:rsidRPr="0014682E">
              <w:rPr>
                <w:rFonts w:ascii="Calibri" w:hAnsi="Calibri" w:cs="Calibri"/>
                <w:iCs/>
                <w:sz w:val="22"/>
                <w:szCs w:val="22"/>
              </w:rPr>
              <w:t>Der vorliegende Antrag auf Ruhen des Verfahrens nach § 74 FGO sollte gestellt werden, wenn die Anfechtung einer Sicherungsabtretung streitig ist, bei der ein Insolvenzverwalter einen Finanzrechtsstreit gegen einen Duldungsbescheid aufgenommen hat, mit dem eine Gläubigeranfechtung geltend gemacht wird. Die Frage, ob ein Insolvenzverwalter nach Eröffnung des Insolvenzverfahrens über das Vermögen des Haftungsschuldners im finanzgerichtlichen Verfahren über den Duldungsbescheid an die Stelle des FA (jetzt Kläger) und die in Anspruch genommene ursprüngliche Klägerin dadurch zur Beklagten wird, weil das Verfahren wie ein zivilgerichtliches Verfahren fortzusetzen ist, ist derzeit beim BFH anhängig (VII R 14/11).</w:t>
            </w:r>
          </w:p>
          <w:p w:rsidR="0014682E" w:rsidRPr="00C62BC9" w:rsidRDefault="0014682E" w:rsidP="001E3088">
            <w:pPr>
              <w:rPr>
                <w:rFonts w:ascii="Calibri" w:hAnsi="Calibri" w:cs="Calibri"/>
                <w:b/>
                <w:bCs/>
                <w:iCs/>
                <w:u w:val="single"/>
              </w:rPr>
            </w:pPr>
          </w:p>
        </w:tc>
      </w:tr>
    </w:tbl>
    <w:p w:rsidR="0014682E" w:rsidRDefault="0014682E">
      <w:pPr>
        <w:rPr>
          <w:rFonts w:ascii="Arial" w:hAnsi="Arial" w:cs="Arial"/>
          <w:sz w:val="20"/>
        </w:rPr>
      </w:pPr>
    </w:p>
    <w:p w:rsidR="0014682E" w:rsidRDefault="0014682E">
      <w:pPr>
        <w:rPr>
          <w:rFonts w:ascii="Arial" w:hAnsi="Arial" w:cs="Arial"/>
          <w:sz w:val="20"/>
        </w:rPr>
      </w:pPr>
      <w:r>
        <w:rPr>
          <w:rFonts w:ascii="Arial" w:hAnsi="Arial" w:cs="Arial"/>
          <w:sz w:val="20"/>
        </w:rPr>
        <w:br w:type="page"/>
      </w:r>
    </w:p>
    <w:p w:rsidR="0014682E" w:rsidRPr="0014682E" w:rsidRDefault="0014682E" w:rsidP="0014682E">
      <w:pPr>
        <w:pStyle w:val="email"/>
        <w:spacing w:line="240" w:lineRule="auto"/>
        <w:jc w:val="center"/>
        <w:rPr>
          <w:rFonts w:ascii="Calibri" w:hAnsi="Calibri" w:cs="Calibri"/>
          <w:b/>
          <w:bCs/>
          <w:sz w:val="28"/>
          <w:szCs w:val="28"/>
        </w:rPr>
      </w:pPr>
      <w:r w:rsidRPr="0014682E">
        <w:rPr>
          <w:rFonts w:ascii="Calibri" w:hAnsi="Calibri" w:cs="Calibri"/>
          <w:b/>
          <w:bCs/>
          <w:sz w:val="28"/>
          <w:szCs w:val="28"/>
        </w:rPr>
        <w:t>Anfechtung einer Sicherungsabtretung: Verfahrensaufnahme durch</w:t>
      </w:r>
    </w:p>
    <w:p w:rsidR="0014682E" w:rsidRDefault="0014682E" w:rsidP="0014682E">
      <w:pPr>
        <w:jc w:val="center"/>
        <w:rPr>
          <w:rFonts w:ascii="Arial" w:hAnsi="Arial" w:cs="Arial"/>
          <w:sz w:val="20"/>
        </w:rPr>
      </w:pPr>
      <w:r w:rsidRPr="0014682E">
        <w:rPr>
          <w:rFonts w:ascii="Calibri" w:hAnsi="Calibri" w:cs="Calibri"/>
          <w:b/>
          <w:bCs/>
          <w:sz w:val="28"/>
          <w:szCs w:val="28"/>
        </w:rPr>
        <w:t>I</w:t>
      </w:r>
      <w:r w:rsidRPr="0014682E">
        <w:rPr>
          <w:rFonts w:ascii="Calibri" w:hAnsi="Calibri" w:cs="Calibri"/>
          <w:b/>
          <w:bCs/>
          <w:sz w:val="28"/>
          <w:szCs w:val="28"/>
        </w:rPr>
        <w:t>n</w:t>
      </w:r>
      <w:r w:rsidRPr="0014682E">
        <w:rPr>
          <w:rFonts w:ascii="Calibri" w:hAnsi="Calibri" w:cs="Calibri"/>
          <w:b/>
          <w:bCs/>
          <w:sz w:val="28"/>
          <w:szCs w:val="28"/>
        </w:rPr>
        <w:t>solvenzverwalter</w:t>
      </w:r>
    </w:p>
    <w:p w:rsidR="0014682E" w:rsidRDefault="0014682E">
      <w:pPr>
        <w:rPr>
          <w:rFonts w:ascii="Arial" w:hAnsi="Arial" w:cs="Arial"/>
          <w:sz w:val="20"/>
        </w:rPr>
      </w:pPr>
    </w:p>
    <w:p w:rsidR="0014682E" w:rsidRDefault="0014682E">
      <w:pPr>
        <w:rPr>
          <w:rFonts w:ascii="Arial" w:hAnsi="Arial" w:cs="Arial"/>
          <w:sz w:val="20"/>
        </w:rPr>
      </w:pPr>
    </w:p>
    <w:p w:rsidR="0014682E" w:rsidRDefault="0014682E">
      <w:pPr>
        <w:rPr>
          <w:rFonts w:ascii="Arial" w:hAnsi="Arial" w:cs="Arial"/>
          <w:sz w:val="20"/>
        </w:rPr>
      </w:pPr>
    </w:p>
    <w:p w:rsidR="0014682E" w:rsidRDefault="0014682E">
      <w:pPr>
        <w:rPr>
          <w:rFonts w:ascii="Arial" w:hAnsi="Arial" w:cs="Arial"/>
          <w:sz w:val="20"/>
        </w:rPr>
      </w:pPr>
    </w:p>
    <w:p w:rsidR="00023D6B" w:rsidRPr="0014682E" w:rsidRDefault="00BB4958">
      <w:pPr>
        <w:rPr>
          <w:rFonts w:asciiTheme="minorHAnsi" w:hAnsiTheme="minorHAnsi" w:cstheme="minorHAnsi"/>
          <w:sz w:val="22"/>
          <w:szCs w:val="22"/>
        </w:rPr>
      </w:pPr>
      <w:r w:rsidRPr="0014682E">
        <w:rPr>
          <w:rFonts w:asciiTheme="minorHAnsi" w:hAnsiTheme="minorHAnsi" w:cstheme="minorHAnsi"/>
          <w:sz w:val="22"/>
          <w:szCs w:val="22"/>
        </w:rPr>
        <w:t>StB/WP/RA/Bevollmächtigte(r) des Mandanten Vor- und Nachname, Adresse</w:t>
      </w:r>
    </w:p>
    <w:p w:rsidR="00023D6B" w:rsidRPr="0014682E" w:rsidRDefault="00023D6B">
      <w:pPr>
        <w:rPr>
          <w:rFonts w:asciiTheme="minorHAnsi" w:hAnsiTheme="minorHAnsi" w:cstheme="minorHAnsi"/>
          <w:sz w:val="22"/>
          <w:szCs w:val="22"/>
        </w:rPr>
      </w:pPr>
    </w:p>
    <w:p w:rsidR="00023D6B" w:rsidRPr="0014682E" w:rsidRDefault="00023D6B">
      <w:pPr>
        <w:rPr>
          <w:rFonts w:asciiTheme="minorHAnsi" w:hAnsiTheme="minorHAnsi" w:cstheme="minorHAnsi"/>
          <w:sz w:val="22"/>
          <w:szCs w:val="22"/>
        </w:rPr>
      </w:pPr>
    </w:p>
    <w:p w:rsidR="00023D6B" w:rsidRPr="0014682E" w:rsidRDefault="00023D6B">
      <w:pPr>
        <w:rPr>
          <w:rFonts w:asciiTheme="minorHAnsi" w:hAnsiTheme="minorHAnsi" w:cstheme="minorHAnsi"/>
          <w:sz w:val="22"/>
          <w:szCs w:val="22"/>
        </w:rPr>
      </w:pPr>
    </w:p>
    <w:p w:rsidR="00023D6B" w:rsidRPr="0014682E" w:rsidRDefault="00023D6B">
      <w:pPr>
        <w:rPr>
          <w:rFonts w:asciiTheme="minorHAnsi" w:hAnsiTheme="minorHAnsi" w:cstheme="minorHAnsi"/>
          <w:b/>
          <w:sz w:val="22"/>
          <w:szCs w:val="22"/>
        </w:rPr>
      </w:pPr>
      <w:r w:rsidRPr="0014682E">
        <w:rPr>
          <w:rFonts w:asciiTheme="minorHAnsi" w:hAnsiTheme="minorHAnsi" w:cstheme="minorHAnsi"/>
          <w:b/>
          <w:sz w:val="22"/>
          <w:szCs w:val="22"/>
        </w:rPr>
        <w:t xml:space="preserve">Finanzgericht </w:t>
      </w:r>
      <w:r w:rsidR="00BB4958" w:rsidRPr="0014682E">
        <w:rPr>
          <w:rFonts w:asciiTheme="minorHAnsi" w:hAnsiTheme="minorHAnsi" w:cstheme="minorHAnsi"/>
          <w:b/>
          <w:sz w:val="22"/>
          <w:szCs w:val="22"/>
        </w:rPr>
        <w:t>Musterstadt</w:t>
      </w:r>
      <w:r w:rsidRPr="0014682E">
        <w:rPr>
          <w:rFonts w:asciiTheme="minorHAnsi" w:hAnsiTheme="minorHAnsi" w:cstheme="minorHAnsi"/>
          <w:b/>
          <w:sz w:val="22"/>
          <w:szCs w:val="22"/>
        </w:rPr>
        <w:t xml:space="preserve"> </w:t>
      </w:r>
    </w:p>
    <w:p w:rsidR="00023D6B" w:rsidRPr="0014682E" w:rsidRDefault="00BB4958">
      <w:pPr>
        <w:rPr>
          <w:rFonts w:asciiTheme="minorHAnsi" w:hAnsiTheme="minorHAnsi" w:cstheme="minorHAnsi"/>
          <w:b/>
          <w:sz w:val="22"/>
          <w:szCs w:val="22"/>
        </w:rPr>
      </w:pPr>
      <w:r w:rsidRPr="0014682E">
        <w:rPr>
          <w:rFonts w:asciiTheme="minorHAnsi" w:hAnsiTheme="minorHAnsi" w:cstheme="minorHAnsi"/>
          <w:b/>
          <w:sz w:val="22"/>
          <w:szCs w:val="22"/>
        </w:rPr>
        <w:t>Musterstraße 13</w:t>
      </w:r>
    </w:p>
    <w:p w:rsidR="00BB4958" w:rsidRPr="0014682E" w:rsidRDefault="00BB4958">
      <w:pPr>
        <w:rPr>
          <w:rFonts w:asciiTheme="minorHAnsi" w:hAnsiTheme="minorHAnsi" w:cstheme="minorHAnsi"/>
          <w:b/>
          <w:sz w:val="22"/>
          <w:szCs w:val="22"/>
        </w:rPr>
      </w:pPr>
    </w:p>
    <w:p w:rsidR="00023D6B" w:rsidRPr="0014682E" w:rsidRDefault="00BB4958">
      <w:pPr>
        <w:rPr>
          <w:rFonts w:asciiTheme="minorHAnsi" w:hAnsiTheme="minorHAnsi" w:cstheme="minorHAnsi"/>
          <w:b/>
          <w:sz w:val="22"/>
          <w:szCs w:val="22"/>
        </w:rPr>
      </w:pPr>
      <w:r w:rsidRPr="0014682E">
        <w:rPr>
          <w:rFonts w:asciiTheme="minorHAnsi" w:hAnsiTheme="minorHAnsi" w:cstheme="minorHAnsi"/>
          <w:b/>
          <w:sz w:val="22"/>
          <w:szCs w:val="22"/>
        </w:rPr>
        <w:t>13131313 Musterstadt</w:t>
      </w:r>
    </w:p>
    <w:p w:rsidR="00DB3C61" w:rsidRPr="0014682E" w:rsidRDefault="00DB3C61">
      <w:pPr>
        <w:jc w:val="right"/>
        <w:rPr>
          <w:rFonts w:asciiTheme="minorHAnsi" w:hAnsiTheme="minorHAnsi" w:cstheme="minorHAnsi"/>
          <w:sz w:val="22"/>
          <w:szCs w:val="22"/>
        </w:rPr>
      </w:pPr>
    </w:p>
    <w:p w:rsidR="00023D6B" w:rsidRPr="0014682E" w:rsidRDefault="00023D6B" w:rsidP="00DB3C61">
      <w:pPr>
        <w:jc w:val="right"/>
        <w:rPr>
          <w:rFonts w:asciiTheme="minorHAnsi" w:hAnsiTheme="minorHAnsi" w:cstheme="minorHAnsi"/>
          <w:sz w:val="22"/>
          <w:szCs w:val="22"/>
        </w:rPr>
      </w:pPr>
      <w:r w:rsidRPr="0014682E">
        <w:rPr>
          <w:rFonts w:asciiTheme="minorHAnsi" w:hAnsiTheme="minorHAnsi" w:cstheme="minorHAnsi"/>
          <w:sz w:val="22"/>
          <w:szCs w:val="22"/>
        </w:rPr>
        <w:t xml:space="preserve">Ort, Datum </w:t>
      </w:r>
    </w:p>
    <w:p w:rsidR="00023D6B" w:rsidRPr="0014682E" w:rsidRDefault="00023D6B">
      <w:pPr>
        <w:rPr>
          <w:rFonts w:asciiTheme="minorHAnsi" w:hAnsiTheme="minorHAnsi" w:cstheme="minorHAnsi"/>
          <w:b/>
          <w:sz w:val="22"/>
          <w:szCs w:val="22"/>
        </w:rPr>
      </w:pPr>
    </w:p>
    <w:p w:rsidR="00023D6B" w:rsidRPr="0014682E" w:rsidRDefault="00023D6B">
      <w:pPr>
        <w:rPr>
          <w:rFonts w:asciiTheme="minorHAnsi" w:hAnsiTheme="minorHAnsi" w:cstheme="minorHAnsi"/>
          <w:b/>
          <w:sz w:val="22"/>
          <w:szCs w:val="22"/>
        </w:rPr>
      </w:pPr>
    </w:p>
    <w:p w:rsidR="00023D6B" w:rsidRPr="0014682E" w:rsidRDefault="00023D6B">
      <w:pPr>
        <w:jc w:val="both"/>
        <w:rPr>
          <w:rFonts w:asciiTheme="minorHAnsi" w:hAnsiTheme="minorHAnsi" w:cstheme="minorHAnsi"/>
          <w:b/>
          <w:sz w:val="22"/>
          <w:szCs w:val="22"/>
        </w:rPr>
      </w:pPr>
    </w:p>
    <w:p w:rsidR="00DB3C61" w:rsidRPr="0014682E" w:rsidRDefault="00DB3C61" w:rsidP="00DB3C61">
      <w:pPr>
        <w:rPr>
          <w:rFonts w:asciiTheme="minorHAnsi" w:hAnsiTheme="minorHAnsi" w:cstheme="minorHAnsi"/>
          <w:b/>
          <w:sz w:val="22"/>
          <w:szCs w:val="22"/>
        </w:rPr>
      </w:pPr>
      <w:r w:rsidRPr="0014682E">
        <w:rPr>
          <w:rFonts w:asciiTheme="minorHAnsi" w:hAnsiTheme="minorHAnsi" w:cstheme="minorHAnsi"/>
          <w:b/>
          <w:sz w:val="22"/>
          <w:szCs w:val="22"/>
        </w:rPr>
        <w:t>Klage</w:t>
      </w:r>
    </w:p>
    <w:p w:rsidR="00DB3C61" w:rsidRPr="0014682E" w:rsidRDefault="00DB3C61" w:rsidP="00DB3C61">
      <w:pPr>
        <w:rPr>
          <w:rFonts w:asciiTheme="minorHAnsi" w:hAnsiTheme="minorHAnsi" w:cstheme="minorHAnsi"/>
          <w:b/>
          <w:sz w:val="22"/>
          <w:szCs w:val="22"/>
        </w:rPr>
      </w:pPr>
    </w:p>
    <w:p w:rsidR="00DB3C61" w:rsidRPr="0014682E" w:rsidRDefault="00DB3C61" w:rsidP="00DB3C61">
      <w:pPr>
        <w:rPr>
          <w:rFonts w:asciiTheme="minorHAnsi" w:hAnsiTheme="minorHAnsi" w:cstheme="minorHAnsi"/>
          <w:b/>
          <w:sz w:val="22"/>
          <w:szCs w:val="22"/>
        </w:rPr>
      </w:pPr>
    </w:p>
    <w:p w:rsidR="00DB3C61" w:rsidRPr="0014682E" w:rsidRDefault="00DB3C61" w:rsidP="00DB3C61">
      <w:pPr>
        <w:rPr>
          <w:rFonts w:asciiTheme="minorHAnsi" w:hAnsiTheme="minorHAnsi" w:cstheme="minorHAnsi"/>
          <w:sz w:val="22"/>
          <w:szCs w:val="22"/>
        </w:rPr>
      </w:pPr>
      <w:r w:rsidRPr="0014682E">
        <w:rPr>
          <w:rFonts w:asciiTheme="minorHAnsi" w:hAnsiTheme="minorHAnsi" w:cstheme="minorHAnsi"/>
          <w:sz w:val="22"/>
          <w:szCs w:val="22"/>
        </w:rPr>
        <w:t>des (Mandantenname unter Angabe der vollständigen Adresse)</w:t>
      </w:r>
    </w:p>
    <w:p w:rsidR="00DB3C61" w:rsidRPr="0014682E" w:rsidRDefault="00DB3C61" w:rsidP="00DB3C61">
      <w:pPr>
        <w:jc w:val="right"/>
        <w:rPr>
          <w:rFonts w:asciiTheme="minorHAnsi" w:hAnsiTheme="minorHAnsi" w:cstheme="minorHAnsi"/>
          <w:sz w:val="22"/>
          <w:szCs w:val="22"/>
        </w:rPr>
      </w:pPr>
      <w:r w:rsidRPr="0014682E">
        <w:rPr>
          <w:rFonts w:asciiTheme="minorHAnsi" w:hAnsiTheme="minorHAnsi" w:cstheme="minorHAnsi"/>
          <w:sz w:val="22"/>
          <w:szCs w:val="22"/>
        </w:rPr>
        <w:t>-Kläger-</w:t>
      </w:r>
    </w:p>
    <w:p w:rsidR="00DB3C61" w:rsidRPr="0014682E" w:rsidRDefault="00DB3C61" w:rsidP="00DB3C61">
      <w:pPr>
        <w:jc w:val="right"/>
        <w:rPr>
          <w:rFonts w:asciiTheme="minorHAnsi" w:hAnsiTheme="minorHAnsi" w:cstheme="minorHAnsi"/>
          <w:sz w:val="22"/>
          <w:szCs w:val="22"/>
        </w:rPr>
      </w:pPr>
    </w:p>
    <w:p w:rsidR="00F864DE" w:rsidRPr="0014682E" w:rsidRDefault="00F864DE" w:rsidP="00DB3C61">
      <w:pPr>
        <w:rPr>
          <w:rFonts w:asciiTheme="minorHAnsi" w:hAnsiTheme="minorHAnsi" w:cstheme="minorHAnsi"/>
          <w:sz w:val="22"/>
          <w:szCs w:val="22"/>
        </w:rPr>
      </w:pPr>
      <w:r w:rsidRPr="0014682E">
        <w:rPr>
          <w:rFonts w:asciiTheme="minorHAnsi" w:hAnsiTheme="minorHAnsi" w:cstheme="minorHAnsi"/>
          <w:sz w:val="22"/>
          <w:szCs w:val="22"/>
        </w:rPr>
        <w:t xml:space="preserve">Prozessbevollmächtigte(r): StB/WP/RA/Bevollmächtigte(r) des Mandanten, vollständige </w:t>
      </w:r>
    </w:p>
    <w:p w:rsidR="00023D6B" w:rsidRPr="0014682E" w:rsidRDefault="00F864DE" w:rsidP="00DB3C61">
      <w:pPr>
        <w:rPr>
          <w:rFonts w:asciiTheme="minorHAnsi" w:hAnsiTheme="minorHAnsi" w:cstheme="minorHAnsi"/>
          <w:b/>
          <w:sz w:val="22"/>
          <w:szCs w:val="22"/>
        </w:rPr>
      </w:pPr>
      <w:r w:rsidRPr="0014682E">
        <w:rPr>
          <w:rFonts w:asciiTheme="minorHAnsi" w:hAnsiTheme="minorHAnsi" w:cstheme="minorHAnsi"/>
          <w:sz w:val="22"/>
          <w:szCs w:val="22"/>
        </w:rPr>
        <w:t>Adressang</w:t>
      </w:r>
      <w:r w:rsidRPr="0014682E">
        <w:rPr>
          <w:rFonts w:asciiTheme="minorHAnsi" w:hAnsiTheme="minorHAnsi" w:cstheme="minorHAnsi"/>
          <w:sz w:val="22"/>
          <w:szCs w:val="22"/>
        </w:rPr>
        <w:t>a</w:t>
      </w:r>
      <w:r w:rsidRPr="0014682E">
        <w:rPr>
          <w:rFonts w:asciiTheme="minorHAnsi" w:hAnsiTheme="minorHAnsi" w:cstheme="minorHAnsi"/>
          <w:sz w:val="22"/>
          <w:szCs w:val="22"/>
        </w:rPr>
        <w:t>be</w:t>
      </w:r>
      <w:r w:rsidR="00023D6B" w:rsidRPr="0014682E">
        <w:rPr>
          <w:rFonts w:asciiTheme="minorHAnsi" w:hAnsiTheme="minorHAnsi" w:cstheme="minorHAnsi"/>
          <w:b/>
          <w:sz w:val="22"/>
          <w:szCs w:val="22"/>
        </w:rPr>
        <w:t xml:space="preserve"> </w:t>
      </w:r>
    </w:p>
    <w:p w:rsidR="00F864DE" w:rsidRPr="0014682E" w:rsidRDefault="00F864DE" w:rsidP="00DB3C61">
      <w:pPr>
        <w:rPr>
          <w:rFonts w:asciiTheme="minorHAnsi" w:hAnsiTheme="minorHAnsi" w:cstheme="minorHAnsi"/>
          <w:b/>
          <w:sz w:val="22"/>
          <w:szCs w:val="22"/>
        </w:rPr>
      </w:pPr>
    </w:p>
    <w:p w:rsidR="00F864DE" w:rsidRPr="0014682E" w:rsidRDefault="00F864DE" w:rsidP="00DB3C61">
      <w:pPr>
        <w:rPr>
          <w:rFonts w:asciiTheme="minorHAnsi" w:hAnsiTheme="minorHAnsi" w:cstheme="minorHAnsi"/>
          <w:b/>
          <w:sz w:val="22"/>
          <w:szCs w:val="22"/>
        </w:rPr>
      </w:pPr>
    </w:p>
    <w:p w:rsidR="00F864DE" w:rsidRPr="0014682E" w:rsidRDefault="00F864DE" w:rsidP="00DB3C61">
      <w:pPr>
        <w:rPr>
          <w:rFonts w:asciiTheme="minorHAnsi" w:hAnsiTheme="minorHAnsi" w:cstheme="minorHAnsi"/>
          <w:b/>
          <w:sz w:val="22"/>
          <w:szCs w:val="22"/>
        </w:rPr>
      </w:pPr>
      <w:r w:rsidRPr="0014682E">
        <w:rPr>
          <w:rFonts w:asciiTheme="minorHAnsi" w:hAnsiTheme="minorHAnsi" w:cstheme="minorHAnsi"/>
          <w:b/>
          <w:sz w:val="22"/>
          <w:szCs w:val="22"/>
        </w:rPr>
        <w:t>gegen</w:t>
      </w:r>
    </w:p>
    <w:p w:rsidR="00F864DE" w:rsidRPr="0014682E" w:rsidRDefault="00F864DE" w:rsidP="00DB3C61">
      <w:pPr>
        <w:rPr>
          <w:rFonts w:asciiTheme="minorHAnsi" w:hAnsiTheme="minorHAnsi" w:cstheme="minorHAnsi"/>
          <w:b/>
          <w:sz w:val="22"/>
          <w:szCs w:val="22"/>
        </w:rPr>
      </w:pPr>
    </w:p>
    <w:p w:rsidR="00F864DE" w:rsidRPr="0014682E" w:rsidRDefault="00F864DE" w:rsidP="00DB3C61">
      <w:pPr>
        <w:rPr>
          <w:rFonts w:asciiTheme="minorHAnsi" w:hAnsiTheme="minorHAnsi" w:cstheme="minorHAnsi"/>
          <w:b/>
          <w:sz w:val="22"/>
          <w:szCs w:val="22"/>
        </w:rPr>
      </w:pPr>
    </w:p>
    <w:p w:rsidR="00F864DE" w:rsidRPr="0014682E" w:rsidRDefault="00F864DE" w:rsidP="00DB3C61">
      <w:pPr>
        <w:rPr>
          <w:rFonts w:asciiTheme="minorHAnsi" w:hAnsiTheme="minorHAnsi" w:cstheme="minorHAnsi"/>
          <w:sz w:val="22"/>
          <w:szCs w:val="22"/>
        </w:rPr>
      </w:pPr>
      <w:r w:rsidRPr="0014682E">
        <w:rPr>
          <w:rFonts w:asciiTheme="minorHAnsi" w:hAnsiTheme="minorHAnsi" w:cstheme="minorHAnsi"/>
          <w:sz w:val="22"/>
          <w:szCs w:val="22"/>
        </w:rPr>
        <w:t>Finanzamt mit vollständiger Adressangabe</w:t>
      </w:r>
    </w:p>
    <w:p w:rsidR="00E836F9" w:rsidRPr="0014682E" w:rsidRDefault="00E836F9" w:rsidP="00E836F9">
      <w:pPr>
        <w:jc w:val="right"/>
        <w:rPr>
          <w:rFonts w:asciiTheme="minorHAnsi" w:hAnsiTheme="minorHAnsi" w:cstheme="minorHAnsi"/>
          <w:sz w:val="22"/>
          <w:szCs w:val="22"/>
        </w:rPr>
      </w:pPr>
      <w:r w:rsidRPr="0014682E">
        <w:rPr>
          <w:rFonts w:asciiTheme="minorHAnsi" w:hAnsiTheme="minorHAnsi" w:cstheme="minorHAnsi"/>
          <w:sz w:val="22"/>
          <w:szCs w:val="22"/>
        </w:rPr>
        <w:t>-Beklagter-</w:t>
      </w:r>
    </w:p>
    <w:p w:rsidR="00E836F9" w:rsidRPr="0014682E" w:rsidRDefault="00E836F9" w:rsidP="00E836F9">
      <w:pPr>
        <w:jc w:val="right"/>
        <w:rPr>
          <w:rFonts w:asciiTheme="minorHAnsi" w:hAnsiTheme="minorHAnsi" w:cstheme="minorHAnsi"/>
          <w:sz w:val="22"/>
          <w:szCs w:val="22"/>
        </w:rPr>
      </w:pPr>
    </w:p>
    <w:p w:rsidR="00E836F9" w:rsidRPr="0014682E" w:rsidRDefault="00E836F9" w:rsidP="00E836F9">
      <w:pPr>
        <w:rPr>
          <w:rFonts w:asciiTheme="minorHAnsi" w:hAnsiTheme="minorHAnsi" w:cstheme="minorHAnsi"/>
          <w:sz w:val="22"/>
          <w:szCs w:val="22"/>
        </w:rPr>
      </w:pPr>
      <w:r w:rsidRPr="0014682E">
        <w:rPr>
          <w:rFonts w:asciiTheme="minorHAnsi" w:hAnsiTheme="minorHAnsi" w:cstheme="minorHAnsi"/>
          <w:sz w:val="22"/>
          <w:szCs w:val="22"/>
        </w:rPr>
        <w:t>Steuernummer: …</w:t>
      </w:r>
      <w:r w:rsidRPr="0014682E">
        <w:rPr>
          <w:rFonts w:asciiTheme="minorHAnsi" w:hAnsiTheme="minorHAnsi" w:cstheme="minorHAnsi"/>
          <w:sz w:val="22"/>
          <w:szCs w:val="22"/>
        </w:rPr>
        <w:br/>
        <w:t>Rechtsbehelfslistennummer: …</w:t>
      </w:r>
    </w:p>
    <w:p w:rsidR="00E836F9" w:rsidRPr="0014682E" w:rsidRDefault="00E836F9" w:rsidP="00E836F9">
      <w:pPr>
        <w:rPr>
          <w:rFonts w:asciiTheme="minorHAnsi" w:hAnsiTheme="minorHAnsi" w:cstheme="minorHAnsi"/>
          <w:sz w:val="22"/>
          <w:szCs w:val="22"/>
        </w:rPr>
      </w:pPr>
    </w:p>
    <w:p w:rsidR="00E836F9" w:rsidRPr="0014682E" w:rsidRDefault="00E836F9" w:rsidP="00E836F9">
      <w:pPr>
        <w:rPr>
          <w:rFonts w:asciiTheme="minorHAnsi" w:hAnsiTheme="minorHAnsi" w:cstheme="minorHAnsi"/>
          <w:sz w:val="22"/>
          <w:szCs w:val="22"/>
        </w:rPr>
      </w:pPr>
      <w:r w:rsidRPr="0014682E">
        <w:rPr>
          <w:rFonts w:asciiTheme="minorHAnsi" w:hAnsiTheme="minorHAnsi" w:cstheme="minorHAnsi"/>
          <w:sz w:val="22"/>
          <w:szCs w:val="22"/>
        </w:rPr>
        <w:t>wegen …</w:t>
      </w:r>
    </w:p>
    <w:p w:rsidR="00E836F9" w:rsidRPr="0014682E" w:rsidRDefault="00E836F9" w:rsidP="00E836F9">
      <w:pPr>
        <w:rPr>
          <w:rFonts w:asciiTheme="minorHAnsi" w:hAnsiTheme="minorHAnsi" w:cstheme="minorHAnsi"/>
          <w:sz w:val="22"/>
          <w:szCs w:val="22"/>
        </w:rPr>
      </w:pPr>
    </w:p>
    <w:p w:rsidR="00E836F9" w:rsidRPr="0014682E" w:rsidRDefault="00E836F9" w:rsidP="00E836F9">
      <w:pPr>
        <w:rPr>
          <w:rFonts w:asciiTheme="minorHAnsi" w:hAnsiTheme="minorHAnsi" w:cstheme="minorHAnsi"/>
          <w:sz w:val="22"/>
          <w:szCs w:val="22"/>
        </w:rPr>
      </w:pPr>
    </w:p>
    <w:p w:rsidR="00E836F9" w:rsidRPr="0014682E" w:rsidRDefault="00E836F9" w:rsidP="00E836F9">
      <w:pPr>
        <w:rPr>
          <w:rFonts w:asciiTheme="minorHAnsi" w:hAnsiTheme="minorHAnsi" w:cstheme="minorHAnsi"/>
          <w:sz w:val="22"/>
          <w:szCs w:val="22"/>
        </w:rPr>
      </w:pPr>
      <w:r w:rsidRPr="0014682E">
        <w:rPr>
          <w:rFonts w:asciiTheme="minorHAnsi" w:hAnsiTheme="minorHAnsi" w:cstheme="minorHAnsi"/>
          <w:sz w:val="22"/>
          <w:szCs w:val="22"/>
        </w:rPr>
        <w:t xml:space="preserve">Im Namen des Klägers erhebe ich unter Hinweis auf beigefügte Vollmacht Klage gegen das </w:t>
      </w:r>
    </w:p>
    <w:p w:rsidR="00E836F9" w:rsidRPr="0014682E" w:rsidRDefault="00E836F9" w:rsidP="00E836F9">
      <w:pPr>
        <w:rPr>
          <w:rFonts w:asciiTheme="minorHAnsi" w:hAnsiTheme="minorHAnsi" w:cstheme="minorHAnsi"/>
          <w:sz w:val="22"/>
          <w:szCs w:val="22"/>
        </w:rPr>
      </w:pPr>
      <w:r w:rsidRPr="0014682E">
        <w:rPr>
          <w:rFonts w:asciiTheme="minorHAnsi" w:hAnsiTheme="minorHAnsi" w:cstheme="minorHAnsi"/>
          <w:sz w:val="22"/>
          <w:szCs w:val="22"/>
        </w:rPr>
        <w:t>Finan</w:t>
      </w:r>
      <w:r w:rsidRPr="0014682E">
        <w:rPr>
          <w:rFonts w:asciiTheme="minorHAnsi" w:hAnsiTheme="minorHAnsi" w:cstheme="minorHAnsi"/>
          <w:sz w:val="22"/>
          <w:szCs w:val="22"/>
        </w:rPr>
        <w:t>z</w:t>
      </w:r>
      <w:r w:rsidRPr="0014682E">
        <w:rPr>
          <w:rFonts w:asciiTheme="minorHAnsi" w:hAnsiTheme="minorHAnsi" w:cstheme="minorHAnsi"/>
          <w:sz w:val="22"/>
          <w:szCs w:val="22"/>
        </w:rPr>
        <w:t>amt, Adressangabe</w:t>
      </w:r>
      <w:r w:rsidR="006F2F1E" w:rsidRPr="0014682E">
        <w:rPr>
          <w:rFonts w:asciiTheme="minorHAnsi" w:hAnsiTheme="minorHAnsi" w:cstheme="minorHAnsi"/>
          <w:sz w:val="22"/>
          <w:szCs w:val="22"/>
        </w:rPr>
        <w:t>.</w:t>
      </w:r>
    </w:p>
    <w:p w:rsidR="006F2F1E" w:rsidRPr="0014682E" w:rsidRDefault="006F2F1E" w:rsidP="00E836F9">
      <w:pPr>
        <w:rPr>
          <w:rFonts w:asciiTheme="minorHAnsi" w:hAnsiTheme="minorHAnsi" w:cstheme="minorHAnsi"/>
          <w:sz w:val="22"/>
          <w:szCs w:val="22"/>
        </w:rPr>
      </w:pPr>
    </w:p>
    <w:p w:rsidR="006F2F1E" w:rsidRPr="0014682E" w:rsidRDefault="006F2F1E" w:rsidP="00E836F9">
      <w:pPr>
        <w:rPr>
          <w:rFonts w:asciiTheme="minorHAnsi" w:hAnsiTheme="minorHAnsi" w:cstheme="minorHAnsi"/>
          <w:sz w:val="22"/>
          <w:szCs w:val="22"/>
        </w:rPr>
      </w:pPr>
      <w:r w:rsidRPr="0014682E">
        <w:rPr>
          <w:rFonts w:asciiTheme="minorHAnsi" w:hAnsiTheme="minorHAnsi" w:cstheme="minorHAnsi"/>
          <w:sz w:val="22"/>
          <w:szCs w:val="22"/>
        </w:rPr>
        <w:t>In der mündlichen Verhandlung werde ich voraussichtlich folgende Anträge stellen:</w:t>
      </w:r>
    </w:p>
    <w:p w:rsidR="00023D6B" w:rsidRPr="0014682E" w:rsidRDefault="00023D6B">
      <w:pPr>
        <w:jc w:val="both"/>
        <w:rPr>
          <w:rFonts w:asciiTheme="minorHAnsi" w:hAnsiTheme="minorHAnsi" w:cstheme="minorHAnsi"/>
          <w:b/>
          <w:sz w:val="22"/>
          <w:szCs w:val="22"/>
        </w:rPr>
      </w:pPr>
    </w:p>
    <w:p w:rsidR="00023D6B" w:rsidRPr="0014682E" w:rsidRDefault="00D47891" w:rsidP="006F2F1E">
      <w:pPr>
        <w:rPr>
          <w:rFonts w:asciiTheme="minorHAnsi" w:hAnsiTheme="minorHAnsi" w:cstheme="minorHAnsi"/>
          <w:sz w:val="22"/>
          <w:szCs w:val="22"/>
        </w:rPr>
      </w:pPr>
      <w:r w:rsidRPr="0014682E">
        <w:rPr>
          <w:rFonts w:asciiTheme="minorHAnsi" w:hAnsiTheme="minorHAnsi" w:cstheme="minorHAnsi"/>
          <w:sz w:val="22"/>
          <w:szCs w:val="22"/>
        </w:rPr>
        <w:t>Der Insolvenzverwalter kann einen Finanzrechtsstreit gegen einen Duldungsbescheid nicht aufne</w:t>
      </w:r>
      <w:r w:rsidRPr="0014682E">
        <w:rPr>
          <w:rFonts w:asciiTheme="minorHAnsi" w:hAnsiTheme="minorHAnsi" w:cstheme="minorHAnsi"/>
          <w:sz w:val="22"/>
          <w:szCs w:val="22"/>
        </w:rPr>
        <w:t>h</w:t>
      </w:r>
      <w:r w:rsidRPr="0014682E">
        <w:rPr>
          <w:rFonts w:asciiTheme="minorHAnsi" w:hAnsiTheme="minorHAnsi" w:cstheme="minorHAnsi"/>
          <w:sz w:val="22"/>
          <w:szCs w:val="22"/>
        </w:rPr>
        <w:t>men, mit dem eine Gläubigeranfechtung geltend gemacht wird.</w:t>
      </w:r>
    </w:p>
    <w:p w:rsidR="00023D6B" w:rsidRPr="0014682E" w:rsidRDefault="00023D6B" w:rsidP="006F2F1E">
      <w:pPr>
        <w:rPr>
          <w:rFonts w:asciiTheme="minorHAnsi" w:hAnsiTheme="minorHAnsi" w:cstheme="minorHAnsi"/>
          <w:sz w:val="22"/>
          <w:szCs w:val="22"/>
        </w:rPr>
      </w:pPr>
    </w:p>
    <w:p w:rsidR="00023D6B" w:rsidRPr="0014682E" w:rsidRDefault="00023D6B" w:rsidP="006F2F1E">
      <w:pPr>
        <w:pStyle w:val="Textkrper2"/>
        <w:jc w:val="left"/>
        <w:rPr>
          <w:rFonts w:asciiTheme="minorHAnsi" w:hAnsiTheme="minorHAnsi" w:cstheme="minorHAnsi"/>
          <w:sz w:val="22"/>
          <w:szCs w:val="22"/>
        </w:rPr>
      </w:pPr>
      <w:r w:rsidRPr="0014682E">
        <w:rPr>
          <w:rFonts w:asciiTheme="minorHAnsi" w:hAnsiTheme="minorHAnsi" w:cstheme="minorHAnsi"/>
          <w:sz w:val="22"/>
          <w:szCs w:val="22"/>
        </w:rPr>
        <w:t xml:space="preserve">A.A. </w:t>
      </w:r>
      <w:r w:rsidR="00D47891" w:rsidRPr="0014682E">
        <w:rPr>
          <w:rFonts w:asciiTheme="minorHAnsi" w:hAnsiTheme="minorHAnsi" w:cstheme="minorHAnsi"/>
          <w:sz w:val="22"/>
          <w:szCs w:val="22"/>
        </w:rPr>
        <w:t>Schleswig-Holsteinisches Finanzgericht</w:t>
      </w:r>
      <w:r w:rsidRPr="0014682E">
        <w:rPr>
          <w:rFonts w:asciiTheme="minorHAnsi" w:hAnsiTheme="minorHAnsi" w:cstheme="minorHAnsi"/>
          <w:sz w:val="22"/>
          <w:szCs w:val="22"/>
        </w:rPr>
        <w:t xml:space="preserve">, Urteil </w:t>
      </w:r>
      <w:r w:rsidR="00D47891" w:rsidRPr="0014682E">
        <w:rPr>
          <w:rFonts w:asciiTheme="minorHAnsi" w:hAnsiTheme="minorHAnsi" w:cstheme="minorHAnsi"/>
          <w:sz w:val="22"/>
          <w:szCs w:val="22"/>
        </w:rPr>
        <w:t>vom 1.2.2011, 3 K 57/10</w:t>
      </w:r>
      <w:r w:rsidRPr="0014682E">
        <w:rPr>
          <w:rFonts w:asciiTheme="minorHAnsi" w:hAnsiTheme="minorHAnsi" w:cstheme="minorHAnsi"/>
          <w:sz w:val="22"/>
          <w:szCs w:val="22"/>
        </w:rPr>
        <w:t>.</w:t>
      </w:r>
    </w:p>
    <w:p w:rsidR="00023D6B" w:rsidRPr="0014682E" w:rsidRDefault="00023D6B" w:rsidP="006F2F1E">
      <w:pPr>
        <w:rPr>
          <w:rFonts w:asciiTheme="minorHAnsi" w:hAnsiTheme="minorHAnsi" w:cstheme="minorHAnsi"/>
          <w:sz w:val="22"/>
          <w:szCs w:val="22"/>
        </w:rPr>
      </w:pPr>
    </w:p>
    <w:p w:rsidR="00023D6B" w:rsidRPr="0014682E" w:rsidRDefault="00023D6B" w:rsidP="006F2F1E">
      <w:pPr>
        <w:rPr>
          <w:rFonts w:asciiTheme="minorHAnsi" w:hAnsiTheme="minorHAnsi" w:cstheme="minorHAnsi"/>
          <w:sz w:val="22"/>
          <w:szCs w:val="22"/>
        </w:rPr>
      </w:pPr>
      <w:r w:rsidRPr="0014682E">
        <w:rPr>
          <w:rFonts w:asciiTheme="minorHAnsi" w:hAnsiTheme="minorHAnsi" w:cstheme="minorHAnsi"/>
          <w:sz w:val="22"/>
          <w:szCs w:val="22"/>
        </w:rPr>
        <w:t xml:space="preserve">Beim BFH ist ein Verfahren wegen dieser Rechtsfrage anhängig (VII R </w:t>
      </w:r>
      <w:r w:rsidR="00C51D88" w:rsidRPr="0014682E">
        <w:rPr>
          <w:rFonts w:asciiTheme="minorHAnsi" w:hAnsiTheme="minorHAnsi" w:cstheme="minorHAnsi"/>
          <w:sz w:val="22"/>
          <w:szCs w:val="22"/>
        </w:rPr>
        <w:t>14/11</w:t>
      </w:r>
      <w:r w:rsidRPr="0014682E">
        <w:rPr>
          <w:rFonts w:asciiTheme="minorHAnsi" w:hAnsiTheme="minorHAnsi" w:cstheme="minorHAnsi"/>
          <w:sz w:val="22"/>
          <w:szCs w:val="22"/>
        </w:rPr>
        <w:t>).</w:t>
      </w:r>
    </w:p>
    <w:p w:rsidR="00023D6B" w:rsidRPr="0014682E" w:rsidRDefault="00023D6B" w:rsidP="006F2F1E">
      <w:pPr>
        <w:rPr>
          <w:rFonts w:asciiTheme="minorHAnsi" w:hAnsiTheme="minorHAnsi" w:cstheme="minorHAnsi"/>
          <w:sz w:val="22"/>
          <w:szCs w:val="22"/>
        </w:rPr>
      </w:pPr>
    </w:p>
    <w:p w:rsidR="006F2F1E" w:rsidRPr="0014682E" w:rsidRDefault="00023D6B" w:rsidP="006F2F1E">
      <w:pPr>
        <w:rPr>
          <w:rFonts w:asciiTheme="minorHAnsi" w:hAnsiTheme="minorHAnsi" w:cstheme="minorHAnsi"/>
          <w:sz w:val="22"/>
          <w:szCs w:val="22"/>
        </w:rPr>
      </w:pPr>
      <w:r w:rsidRPr="0014682E">
        <w:rPr>
          <w:rFonts w:asciiTheme="minorHAnsi" w:hAnsiTheme="minorHAnsi" w:cstheme="minorHAnsi"/>
          <w:sz w:val="22"/>
          <w:szCs w:val="22"/>
        </w:rPr>
        <w:t xml:space="preserve">Unter Bezugnahme auf dieses </w:t>
      </w:r>
      <w:r w:rsidR="00A64242" w:rsidRPr="0014682E">
        <w:rPr>
          <w:rFonts w:asciiTheme="minorHAnsi" w:hAnsiTheme="minorHAnsi" w:cstheme="minorHAnsi"/>
          <w:sz w:val="22"/>
          <w:szCs w:val="22"/>
        </w:rPr>
        <w:t>vorgenannte Verfahren beantrage</w:t>
      </w:r>
      <w:r w:rsidRPr="0014682E">
        <w:rPr>
          <w:rFonts w:asciiTheme="minorHAnsi" w:hAnsiTheme="minorHAnsi" w:cstheme="minorHAnsi"/>
          <w:sz w:val="22"/>
          <w:szCs w:val="22"/>
        </w:rPr>
        <w:t xml:space="preserve"> ich außerdem, das Klageve</w:t>
      </w:r>
      <w:r w:rsidRPr="0014682E">
        <w:rPr>
          <w:rFonts w:asciiTheme="minorHAnsi" w:hAnsiTheme="minorHAnsi" w:cstheme="minorHAnsi"/>
          <w:sz w:val="22"/>
          <w:szCs w:val="22"/>
        </w:rPr>
        <w:t>r</w:t>
      </w:r>
      <w:r w:rsidRPr="0014682E">
        <w:rPr>
          <w:rFonts w:asciiTheme="minorHAnsi" w:hAnsiTheme="minorHAnsi" w:cstheme="minorHAnsi"/>
          <w:sz w:val="22"/>
          <w:szCs w:val="22"/>
        </w:rPr>
        <w:t>fahren nach § 74 FGO ruhen zu lassen.</w:t>
      </w:r>
    </w:p>
    <w:p w:rsidR="006F2F1E" w:rsidRPr="0014682E" w:rsidRDefault="006F2F1E" w:rsidP="006F2F1E">
      <w:pPr>
        <w:rPr>
          <w:rFonts w:asciiTheme="minorHAnsi" w:hAnsiTheme="minorHAnsi" w:cstheme="minorHAnsi"/>
          <w:sz w:val="22"/>
          <w:szCs w:val="22"/>
        </w:rPr>
      </w:pPr>
    </w:p>
    <w:p w:rsidR="006F2F1E" w:rsidRPr="0014682E" w:rsidRDefault="006F2F1E" w:rsidP="006F2F1E">
      <w:pPr>
        <w:rPr>
          <w:rFonts w:asciiTheme="minorHAnsi" w:hAnsiTheme="minorHAnsi" w:cstheme="minorHAnsi"/>
          <w:sz w:val="22"/>
          <w:szCs w:val="22"/>
        </w:rPr>
      </w:pPr>
    </w:p>
    <w:p w:rsidR="00023D6B" w:rsidRPr="0014682E" w:rsidRDefault="006F2F1E" w:rsidP="006F2F1E">
      <w:pPr>
        <w:rPr>
          <w:rFonts w:asciiTheme="minorHAnsi" w:hAnsiTheme="minorHAnsi" w:cstheme="minorHAnsi"/>
          <w:sz w:val="22"/>
          <w:szCs w:val="22"/>
        </w:rPr>
      </w:pPr>
      <w:r w:rsidRPr="0014682E">
        <w:rPr>
          <w:rFonts w:asciiTheme="minorHAnsi" w:hAnsiTheme="minorHAnsi" w:cstheme="minorHAnsi"/>
          <w:sz w:val="22"/>
          <w:szCs w:val="22"/>
        </w:rPr>
        <w:t xml:space="preserve">Auf die </w:t>
      </w:r>
      <w:r w:rsidR="001A70B1" w:rsidRPr="0014682E">
        <w:rPr>
          <w:rFonts w:asciiTheme="minorHAnsi" w:hAnsiTheme="minorHAnsi" w:cstheme="minorHAnsi"/>
          <w:sz w:val="22"/>
          <w:szCs w:val="22"/>
        </w:rPr>
        <w:t>mündliche Verhandlung wird nicht verzichtet.</w:t>
      </w:r>
      <w:r w:rsidR="00023D6B" w:rsidRPr="0014682E">
        <w:rPr>
          <w:rFonts w:asciiTheme="minorHAnsi" w:hAnsiTheme="minorHAnsi" w:cstheme="minorHAnsi"/>
          <w:sz w:val="22"/>
          <w:szCs w:val="22"/>
        </w:rPr>
        <w:t xml:space="preserve"> </w:t>
      </w:r>
    </w:p>
    <w:p w:rsidR="00023D6B" w:rsidRPr="0014682E" w:rsidRDefault="00023D6B">
      <w:pPr>
        <w:jc w:val="both"/>
        <w:rPr>
          <w:rFonts w:asciiTheme="minorHAnsi" w:hAnsiTheme="minorHAnsi" w:cstheme="minorHAnsi"/>
          <w:sz w:val="22"/>
          <w:szCs w:val="22"/>
        </w:rPr>
      </w:pPr>
    </w:p>
    <w:p w:rsidR="00023D6B" w:rsidRPr="0014682E" w:rsidRDefault="00023D6B">
      <w:pPr>
        <w:jc w:val="both"/>
        <w:rPr>
          <w:rFonts w:asciiTheme="minorHAnsi" w:hAnsiTheme="minorHAnsi" w:cstheme="minorHAnsi"/>
          <w:sz w:val="22"/>
          <w:szCs w:val="22"/>
        </w:rPr>
      </w:pPr>
    </w:p>
    <w:p w:rsidR="00023D6B" w:rsidRPr="0014682E" w:rsidRDefault="00023D6B">
      <w:pPr>
        <w:jc w:val="both"/>
        <w:rPr>
          <w:rFonts w:asciiTheme="minorHAnsi" w:hAnsiTheme="minorHAnsi" w:cstheme="minorHAnsi"/>
          <w:sz w:val="22"/>
          <w:szCs w:val="22"/>
        </w:rPr>
      </w:pPr>
    </w:p>
    <w:p w:rsidR="00023D6B" w:rsidRPr="0014682E" w:rsidRDefault="001A70B1">
      <w:pPr>
        <w:spacing w:line="250" w:lineRule="exact"/>
        <w:rPr>
          <w:rFonts w:asciiTheme="minorHAnsi" w:hAnsiTheme="minorHAnsi" w:cstheme="minorHAnsi"/>
          <w:b/>
          <w:sz w:val="22"/>
          <w:szCs w:val="22"/>
        </w:rPr>
      </w:pPr>
      <w:r w:rsidRPr="0014682E">
        <w:rPr>
          <w:rFonts w:asciiTheme="minorHAnsi" w:hAnsiTheme="minorHAnsi" w:cstheme="minorHAnsi"/>
          <w:b/>
          <w:sz w:val="22"/>
          <w:szCs w:val="22"/>
        </w:rPr>
        <w:t>Begründung</w:t>
      </w:r>
    </w:p>
    <w:p w:rsidR="001A70B1" w:rsidRPr="0014682E" w:rsidRDefault="001A70B1">
      <w:pPr>
        <w:spacing w:line="250" w:lineRule="exact"/>
        <w:rPr>
          <w:rFonts w:asciiTheme="minorHAnsi" w:hAnsiTheme="minorHAnsi" w:cstheme="minorHAnsi"/>
          <w:b/>
          <w:sz w:val="22"/>
          <w:szCs w:val="22"/>
        </w:rPr>
      </w:pPr>
    </w:p>
    <w:p w:rsidR="001A70B1" w:rsidRPr="0014682E" w:rsidRDefault="001A70B1">
      <w:pPr>
        <w:spacing w:line="250" w:lineRule="exact"/>
        <w:rPr>
          <w:rFonts w:asciiTheme="minorHAnsi" w:hAnsiTheme="minorHAnsi" w:cstheme="minorHAnsi"/>
          <w:sz w:val="22"/>
          <w:szCs w:val="22"/>
        </w:rPr>
      </w:pPr>
      <w:r w:rsidRPr="0014682E">
        <w:rPr>
          <w:rFonts w:asciiTheme="minorHAnsi" w:hAnsiTheme="minorHAnsi" w:cstheme="minorHAnsi"/>
          <w:sz w:val="22"/>
          <w:szCs w:val="22"/>
        </w:rPr>
        <w:t>…</w:t>
      </w:r>
    </w:p>
    <w:p w:rsidR="001A70B1" w:rsidRPr="0014682E" w:rsidRDefault="001A70B1">
      <w:pPr>
        <w:spacing w:line="250" w:lineRule="exact"/>
        <w:rPr>
          <w:rFonts w:asciiTheme="minorHAnsi" w:hAnsiTheme="minorHAnsi" w:cstheme="minorHAnsi"/>
          <w:sz w:val="22"/>
          <w:szCs w:val="22"/>
        </w:rPr>
      </w:pPr>
    </w:p>
    <w:p w:rsidR="001A70B1" w:rsidRPr="0014682E" w:rsidRDefault="001A70B1">
      <w:pPr>
        <w:spacing w:line="250" w:lineRule="exact"/>
        <w:rPr>
          <w:rFonts w:asciiTheme="minorHAnsi" w:hAnsiTheme="minorHAnsi" w:cstheme="minorHAnsi"/>
          <w:sz w:val="22"/>
          <w:szCs w:val="22"/>
        </w:rPr>
      </w:pPr>
    </w:p>
    <w:p w:rsidR="001A70B1" w:rsidRPr="0014682E" w:rsidRDefault="001A70B1">
      <w:pPr>
        <w:spacing w:line="250" w:lineRule="exact"/>
        <w:rPr>
          <w:rFonts w:asciiTheme="minorHAnsi" w:hAnsiTheme="minorHAnsi" w:cstheme="minorHAnsi"/>
          <w:sz w:val="22"/>
          <w:szCs w:val="22"/>
        </w:rPr>
      </w:pPr>
    </w:p>
    <w:p w:rsidR="001A70B1" w:rsidRPr="0014682E" w:rsidRDefault="001A70B1">
      <w:pPr>
        <w:spacing w:line="250" w:lineRule="exact"/>
        <w:rPr>
          <w:rFonts w:asciiTheme="minorHAnsi" w:hAnsiTheme="minorHAnsi" w:cstheme="minorHAnsi"/>
          <w:sz w:val="22"/>
          <w:szCs w:val="22"/>
        </w:rPr>
      </w:pPr>
    </w:p>
    <w:p w:rsidR="001A70B1" w:rsidRPr="0014682E" w:rsidRDefault="001A70B1">
      <w:pPr>
        <w:spacing w:line="250" w:lineRule="exact"/>
        <w:rPr>
          <w:rFonts w:asciiTheme="minorHAnsi" w:hAnsiTheme="minorHAnsi" w:cstheme="minorHAnsi"/>
          <w:sz w:val="22"/>
          <w:szCs w:val="22"/>
        </w:rPr>
      </w:pPr>
    </w:p>
    <w:p w:rsidR="001A70B1" w:rsidRPr="0014682E" w:rsidRDefault="001A70B1">
      <w:pPr>
        <w:spacing w:line="250" w:lineRule="exact"/>
        <w:rPr>
          <w:rFonts w:asciiTheme="minorHAnsi" w:hAnsiTheme="minorHAnsi" w:cstheme="minorHAnsi"/>
          <w:sz w:val="22"/>
          <w:szCs w:val="22"/>
        </w:rPr>
      </w:pPr>
      <w:r w:rsidRPr="0014682E">
        <w:rPr>
          <w:rFonts w:asciiTheme="minorHAnsi" w:hAnsiTheme="minorHAnsi" w:cstheme="minorHAnsi"/>
          <w:sz w:val="22"/>
          <w:szCs w:val="22"/>
        </w:rPr>
        <w:t>…………………………………………………….</w:t>
      </w:r>
    </w:p>
    <w:p w:rsidR="00460514" w:rsidRPr="0014682E" w:rsidRDefault="001A70B1">
      <w:pPr>
        <w:spacing w:line="250" w:lineRule="exact"/>
        <w:rPr>
          <w:rFonts w:asciiTheme="minorHAnsi" w:hAnsiTheme="minorHAnsi" w:cstheme="minorHAnsi"/>
          <w:sz w:val="22"/>
          <w:szCs w:val="22"/>
        </w:rPr>
      </w:pPr>
      <w:r w:rsidRPr="0014682E">
        <w:rPr>
          <w:rFonts w:asciiTheme="minorHAnsi" w:hAnsiTheme="minorHAnsi" w:cstheme="minorHAnsi"/>
          <w:sz w:val="22"/>
          <w:szCs w:val="22"/>
        </w:rPr>
        <w:t xml:space="preserve">Unterschrift </w:t>
      </w:r>
      <w:r w:rsidRPr="0014682E">
        <w:rPr>
          <w:rFonts w:asciiTheme="minorHAnsi" w:hAnsiTheme="minorHAnsi" w:cstheme="minorHAnsi"/>
          <w:b/>
          <w:sz w:val="22"/>
          <w:szCs w:val="22"/>
        </w:rPr>
        <w:t>Prozessbevollmächtigte(r)</w:t>
      </w:r>
      <w:r w:rsidR="00460514" w:rsidRPr="0014682E">
        <w:rPr>
          <w:rFonts w:asciiTheme="minorHAnsi" w:hAnsiTheme="minorHAnsi" w:cstheme="minorHAnsi"/>
          <w:b/>
          <w:sz w:val="22"/>
          <w:szCs w:val="22"/>
        </w:rPr>
        <w:br/>
      </w:r>
      <w:r w:rsidR="00460514" w:rsidRPr="0014682E">
        <w:rPr>
          <w:rFonts w:asciiTheme="minorHAnsi" w:hAnsiTheme="minorHAnsi" w:cstheme="minorHAnsi"/>
          <w:sz w:val="22"/>
          <w:szCs w:val="22"/>
        </w:rPr>
        <w:t>Eigenhändige Unterschrift</w:t>
      </w:r>
    </w:p>
    <w:p w:rsidR="00460514" w:rsidRPr="0014682E" w:rsidRDefault="00460514">
      <w:pPr>
        <w:spacing w:line="250" w:lineRule="exact"/>
        <w:rPr>
          <w:rFonts w:asciiTheme="minorHAnsi" w:hAnsiTheme="minorHAnsi" w:cstheme="minorHAnsi"/>
          <w:sz w:val="22"/>
          <w:szCs w:val="22"/>
        </w:rPr>
      </w:pPr>
    </w:p>
    <w:p w:rsidR="00460514" w:rsidRPr="0014682E" w:rsidRDefault="00460514">
      <w:pPr>
        <w:spacing w:line="250" w:lineRule="exact"/>
        <w:rPr>
          <w:rFonts w:asciiTheme="minorHAnsi" w:hAnsiTheme="minorHAnsi" w:cstheme="minorHAnsi"/>
          <w:sz w:val="22"/>
          <w:szCs w:val="22"/>
        </w:rPr>
      </w:pPr>
    </w:p>
    <w:p w:rsidR="00460514" w:rsidRPr="0014682E" w:rsidRDefault="00460514">
      <w:pPr>
        <w:spacing w:line="250" w:lineRule="exact"/>
        <w:rPr>
          <w:rFonts w:asciiTheme="minorHAnsi" w:hAnsiTheme="minorHAnsi" w:cstheme="minorHAnsi"/>
          <w:sz w:val="22"/>
          <w:szCs w:val="22"/>
        </w:rPr>
      </w:pPr>
    </w:p>
    <w:p w:rsidR="00460514" w:rsidRPr="0014682E" w:rsidRDefault="00460514">
      <w:pPr>
        <w:spacing w:line="250" w:lineRule="exact"/>
        <w:rPr>
          <w:rFonts w:asciiTheme="minorHAnsi" w:hAnsiTheme="minorHAnsi" w:cstheme="minorHAnsi"/>
          <w:sz w:val="22"/>
          <w:szCs w:val="22"/>
        </w:rPr>
      </w:pPr>
      <w:r w:rsidRPr="0014682E">
        <w:rPr>
          <w:rFonts w:asciiTheme="minorHAnsi" w:hAnsiTheme="minorHAnsi" w:cstheme="minorHAnsi"/>
          <w:sz w:val="22"/>
          <w:szCs w:val="22"/>
        </w:rPr>
        <w:t>Anlagen:</w:t>
      </w:r>
    </w:p>
    <w:p w:rsidR="00460514" w:rsidRPr="0014682E" w:rsidRDefault="00460514">
      <w:pPr>
        <w:spacing w:line="250" w:lineRule="exact"/>
        <w:rPr>
          <w:rFonts w:asciiTheme="minorHAnsi" w:hAnsiTheme="minorHAnsi" w:cstheme="minorHAnsi"/>
          <w:sz w:val="22"/>
          <w:szCs w:val="22"/>
        </w:rPr>
      </w:pPr>
      <w:r w:rsidRPr="0014682E">
        <w:rPr>
          <w:rFonts w:asciiTheme="minorHAnsi" w:hAnsiTheme="minorHAnsi" w:cstheme="minorHAnsi"/>
          <w:sz w:val="22"/>
          <w:szCs w:val="22"/>
        </w:rPr>
        <w:t>……</w:t>
      </w:r>
    </w:p>
    <w:p w:rsidR="00460514" w:rsidRPr="0014682E" w:rsidRDefault="00460514">
      <w:pPr>
        <w:spacing w:line="250" w:lineRule="exact"/>
        <w:rPr>
          <w:rFonts w:asciiTheme="minorHAnsi" w:hAnsiTheme="minorHAnsi" w:cstheme="minorHAnsi"/>
          <w:sz w:val="22"/>
          <w:szCs w:val="22"/>
        </w:rPr>
      </w:pPr>
      <w:r w:rsidRPr="0014682E">
        <w:rPr>
          <w:rFonts w:asciiTheme="minorHAnsi" w:hAnsiTheme="minorHAnsi" w:cstheme="minorHAnsi"/>
          <w:sz w:val="22"/>
          <w:szCs w:val="22"/>
        </w:rPr>
        <w:t>……</w:t>
      </w:r>
    </w:p>
    <w:p w:rsidR="00460514" w:rsidRPr="0014682E" w:rsidRDefault="00460514">
      <w:pPr>
        <w:spacing w:line="250" w:lineRule="exact"/>
        <w:rPr>
          <w:rFonts w:asciiTheme="minorHAnsi" w:hAnsiTheme="minorHAnsi" w:cstheme="minorHAnsi"/>
          <w:sz w:val="22"/>
          <w:szCs w:val="22"/>
        </w:rPr>
      </w:pPr>
      <w:r w:rsidRPr="0014682E">
        <w:rPr>
          <w:rFonts w:asciiTheme="minorHAnsi" w:hAnsiTheme="minorHAnsi" w:cstheme="minorHAnsi"/>
          <w:sz w:val="22"/>
          <w:szCs w:val="22"/>
        </w:rPr>
        <w:t>……</w:t>
      </w:r>
    </w:p>
    <w:sectPr w:rsidR="00460514" w:rsidRPr="0014682E" w:rsidSect="00391B9C">
      <w:headerReference w:type="default" r:id="rId7"/>
      <w:footerReference w:type="default" r:id="rId8"/>
      <w:pgSz w:w="11906" w:h="16838" w:code="9"/>
      <w:pgMar w:top="1418" w:right="1418" w:bottom="1134" w:left="1418"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63D5" w:rsidRDefault="003A63D5">
      <w:r>
        <w:separator/>
      </w:r>
    </w:p>
  </w:endnote>
  <w:endnote w:type="continuationSeparator" w:id="0">
    <w:p w:rsidR="003A63D5" w:rsidRDefault="003A6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1B9C" w:rsidRPr="0014682E" w:rsidRDefault="00F71667" w:rsidP="00B01D9C">
    <w:pPr>
      <w:pStyle w:val="Fuzeile"/>
      <w:tabs>
        <w:tab w:val="left" w:pos="2268"/>
        <w:tab w:val="left" w:pos="3402"/>
      </w:tabs>
      <w:rPr>
        <w:rFonts w:asciiTheme="minorHAnsi" w:hAnsiTheme="minorHAnsi" w:cstheme="minorHAnsi"/>
        <w:sz w:val="22"/>
        <w:szCs w:val="22"/>
      </w:rPr>
    </w:pPr>
    <w:r>
      <w:rPr>
        <w:rFonts w:ascii="Arial" w:hAnsi="Arial" w:cs="Arial"/>
      </w:rPr>
      <w:t xml:space="preserve">                               </w:t>
    </w:r>
    <w:r w:rsidR="00B01D9C">
      <w:rPr>
        <w:rFonts w:ascii="Arial" w:hAnsi="Arial" w:cs="Arial"/>
      </w:rPr>
      <w:t xml:space="preserve">                 </w:t>
    </w:r>
    <w:r>
      <w:rPr>
        <w:rFonts w:ascii="Arial" w:hAnsi="Arial" w:cs="Arial"/>
      </w:rPr>
      <w:t xml:space="preserve">   </w:t>
    </w:r>
    <w:r w:rsidRPr="0014682E">
      <w:rPr>
        <w:rFonts w:asciiTheme="minorHAnsi" w:hAnsiTheme="minorHAnsi" w:cstheme="minorHAnsi"/>
        <w:sz w:val="22"/>
        <w:szCs w:val="22"/>
      </w:rPr>
      <w:t>NWB D</w:t>
    </w:r>
    <w:r w:rsidR="0014682E">
      <w:rPr>
        <w:rFonts w:asciiTheme="minorHAnsi" w:hAnsiTheme="minorHAnsi" w:cstheme="minorHAnsi"/>
        <w:sz w:val="22"/>
        <w:szCs w:val="22"/>
      </w:rPr>
      <w:t>OI</w:t>
    </w:r>
    <w:r w:rsidR="00B01D9C" w:rsidRPr="0014682E">
      <w:rPr>
        <w:rFonts w:asciiTheme="minorHAnsi" w:hAnsiTheme="minorHAnsi" w:cstheme="minorHAnsi"/>
        <w:sz w:val="22"/>
        <w:szCs w:val="22"/>
      </w:rPr>
      <w:t xml:space="preserve"> </w:t>
    </w:r>
    <w:r w:rsidR="006259D3" w:rsidRPr="0014682E">
      <w:rPr>
        <w:rFonts w:asciiTheme="minorHAnsi" w:hAnsiTheme="minorHAnsi" w:cstheme="minorHAnsi"/>
        <w:sz w:val="22"/>
        <w:szCs w:val="22"/>
      </w:rPr>
      <w:t>CAAAD-86311</w:t>
    </w:r>
    <w:r w:rsidR="0014682E">
      <w:rPr>
        <w:rFonts w:asciiTheme="minorHAnsi" w:hAnsiTheme="minorHAnsi" w:cstheme="minorHAnsi"/>
        <w:sz w:val="22"/>
        <w:szCs w:val="22"/>
      </w:rPr>
      <w:tab/>
    </w:r>
    <w:r w:rsidR="006259D3" w:rsidRPr="0014682E">
      <w:rPr>
        <w:rFonts w:asciiTheme="minorHAnsi" w:hAnsiTheme="minorHAnsi" w:cstheme="minorHAnsi"/>
        <w:sz w:val="22"/>
        <w:szCs w:val="22"/>
      </w:rPr>
      <w:t xml:space="preserve">     </w:t>
    </w:r>
    <w:r w:rsidR="00B01D9C" w:rsidRPr="0014682E">
      <w:rPr>
        <w:rFonts w:asciiTheme="minorHAnsi" w:hAnsiTheme="minorHAnsi" w:cstheme="minorHAnsi"/>
        <w:sz w:val="22"/>
        <w:szCs w:val="22"/>
      </w:rPr>
      <w:t xml:space="preserve">              </w:t>
    </w:r>
    <w:r w:rsidRPr="0014682E">
      <w:rPr>
        <w:rFonts w:asciiTheme="minorHAnsi" w:hAnsiTheme="minorHAnsi" w:cstheme="minorHAnsi"/>
        <w:sz w:val="22"/>
        <w:szCs w:val="22"/>
      </w:rPr>
      <w:t xml:space="preserve">         Seite </w:t>
    </w:r>
    <w:r w:rsidRPr="0014682E">
      <w:rPr>
        <w:rFonts w:asciiTheme="minorHAnsi" w:hAnsiTheme="minorHAnsi" w:cstheme="minorHAnsi"/>
        <w:sz w:val="22"/>
        <w:szCs w:val="22"/>
      </w:rPr>
      <w:fldChar w:fldCharType="begin"/>
    </w:r>
    <w:r w:rsidRPr="0014682E">
      <w:rPr>
        <w:rFonts w:asciiTheme="minorHAnsi" w:hAnsiTheme="minorHAnsi" w:cstheme="minorHAnsi"/>
        <w:sz w:val="22"/>
        <w:szCs w:val="22"/>
      </w:rPr>
      <w:instrText xml:space="preserve"> PAGE </w:instrText>
    </w:r>
    <w:r w:rsidRPr="0014682E">
      <w:rPr>
        <w:rFonts w:asciiTheme="minorHAnsi" w:hAnsiTheme="minorHAnsi" w:cstheme="minorHAnsi"/>
        <w:sz w:val="22"/>
        <w:szCs w:val="22"/>
      </w:rPr>
      <w:fldChar w:fldCharType="separate"/>
    </w:r>
    <w:r w:rsidR="00AB5C4D" w:rsidRPr="0014682E">
      <w:rPr>
        <w:rFonts w:asciiTheme="minorHAnsi" w:hAnsiTheme="minorHAnsi" w:cstheme="minorHAnsi"/>
        <w:noProof/>
        <w:sz w:val="22"/>
        <w:szCs w:val="22"/>
      </w:rPr>
      <w:t>1</w:t>
    </w:r>
    <w:r w:rsidRPr="0014682E">
      <w:rPr>
        <w:rFonts w:asciiTheme="minorHAnsi" w:hAnsiTheme="minorHAnsi" w:cstheme="minorHAnsi"/>
        <w:sz w:val="22"/>
        <w:szCs w:val="22"/>
      </w:rPr>
      <w:fldChar w:fldCharType="end"/>
    </w:r>
    <w:r w:rsidRPr="0014682E">
      <w:rPr>
        <w:rFonts w:asciiTheme="minorHAnsi" w:hAnsiTheme="minorHAnsi" w:cstheme="minorHAnsi"/>
        <w:sz w:val="22"/>
        <w:szCs w:val="22"/>
      </w:rPr>
      <w:t xml:space="preserve"> von </w:t>
    </w:r>
    <w:r w:rsidRPr="0014682E">
      <w:rPr>
        <w:rFonts w:asciiTheme="minorHAnsi" w:hAnsiTheme="minorHAnsi" w:cstheme="minorHAnsi"/>
        <w:sz w:val="22"/>
        <w:szCs w:val="22"/>
      </w:rPr>
      <w:fldChar w:fldCharType="begin"/>
    </w:r>
    <w:r w:rsidRPr="0014682E">
      <w:rPr>
        <w:rFonts w:asciiTheme="minorHAnsi" w:hAnsiTheme="minorHAnsi" w:cstheme="minorHAnsi"/>
        <w:sz w:val="22"/>
        <w:szCs w:val="22"/>
      </w:rPr>
      <w:instrText xml:space="preserve"> NUMPAGES </w:instrText>
    </w:r>
    <w:r w:rsidRPr="0014682E">
      <w:rPr>
        <w:rFonts w:asciiTheme="minorHAnsi" w:hAnsiTheme="minorHAnsi" w:cstheme="minorHAnsi"/>
        <w:sz w:val="22"/>
        <w:szCs w:val="22"/>
      </w:rPr>
      <w:fldChar w:fldCharType="separate"/>
    </w:r>
    <w:r w:rsidR="00AB5C4D" w:rsidRPr="0014682E">
      <w:rPr>
        <w:rFonts w:asciiTheme="minorHAnsi" w:hAnsiTheme="minorHAnsi" w:cstheme="minorHAnsi"/>
        <w:noProof/>
        <w:sz w:val="22"/>
        <w:szCs w:val="22"/>
      </w:rPr>
      <w:t>2</w:t>
    </w:r>
    <w:r w:rsidRPr="0014682E">
      <w:rPr>
        <w:rFonts w:asciiTheme="minorHAnsi" w:hAnsiTheme="minorHAnsi" w:cstheme="minorHAnsi"/>
        <w:sz w:val="22"/>
        <w:szCs w:val="22"/>
      </w:rPr>
      <w:fldChar w:fldCharType="end"/>
    </w:r>
    <w:r w:rsidRPr="0014682E">
      <w:rPr>
        <w:rFonts w:asciiTheme="minorHAnsi" w:hAnsiTheme="minorHAnsi" w:cstheme="minorHAnsi"/>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63D5" w:rsidRDefault="003A63D5">
      <w:r>
        <w:separator/>
      </w:r>
    </w:p>
  </w:footnote>
  <w:footnote w:type="continuationSeparator" w:id="0">
    <w:p w:rsidR="003A63D5" w:rsidRDefault="003A63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1B9C" w:rsidRDefault="0014682E">
    <w:pPr>
      <w:pStyle w:val="Kopfzeile"/>
    </w:pPr>
    <w:r w:rsidRPr="00E40FD1">
      <w:rPr>
        <w:noProof/>
      </w:rPr>
      <w:drawing>
        <wp:inline distT="0" distB="0" distL="0" distR="0">
          <wp:extent cx="5762625" cy="21907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2625" cy="219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AA60DB"/>
    <w:multiLevelType w:val="singleLevel"/>
    <w:tmpl w:val="0407000F"/>
    <w:lvl w:ilvl="0">
      <w:start w:val="1"/>
      <w:numFmt w:val="decimal"/>
      <w:lvlText w:val="%1."/>
      <w:lvlJc w:val="left"/>
      <w:pPr>
        <w:tabs>
          <w:tab w:val="num" w:pos="360"/>
        </w:tabs>
        <w:ind w:left="360" w:hanging="360"/>
      </w:pPr>
    </w:lvl>
  </w:abstractNum>
  <w:abstractNum w:abstractNumId="1" w15:restartNumberingAfterBreak="0">
    <w:nsid w:val="631C016C"/>
    <w:multiLevelType w:val="singleLevel"/>
    <w:tmpl w:val="0407000F"/>
    <w:lvl w:ilvl="0">
      <w:start w:val="1"/>
      <w:numFmt w:val="decimal"/>
      <w:lvlText w:val="%1."/>
      <w:lvlJc w:val="left"/>
      <w:pPr>
        <w:tabs>
          <w:tab w:val="num" w:pos="360"/>
        </w:tabs>
        <w:ind w:left="360" w:hanging="360"/>
      </w:pPr>
      <w:rPr>
        <w:rFonts w:hint="default"/>
      </w:rPr>
    </w:lvl>
  </w:abstractNum>
  <w:abstractNum w:abstractNumId="2" w15:restartNumberingAfterBreak="0">
    <w:nsid w:val="6B5A2581"/>
    <w:multiLevelType w:val="multilevel"/>
    <w:tmpl w:val="D0E0BCC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D6B"/>
    <w:rsid w:val="00023D6B"/>
    <w:rsid w:val="0014682E"/>
    <w:rsid w:val="001A70B1"/>
    <w:rsid w:val="00280DF7"/>
    <w:rsid w:val="00391B9C"/>
    <w:rsid w:val="003A63D5"/>
    <w:rsid w:val="00460514"/>
    <w:rsid w:val="0055571C"/>
    <w:rsid w:val="006259D3"/>
    <w:rsid w:val="006F2F1E"/>
    <w:rsid w:val="0075132A"/>
    <w:rsid w:val="00A64242"/>
    <w:rsid w:val="00AB0FB3"/>
    <w:rsid w:val="00AB5C4D"/>
    <w:rsid w:val="00B01D9C"/>
    <w:rsid w:val="00BB4958"/>
    <w:rsid w:val="00C51D88"/>
    <w:rsid w:val="00D35273"/>
    <w:rsid w:val="00D47891"/>
    <w:rsid w:val="00DB3C61"/>
    <w:rsid w:val="00DF40B5"/>
    <w:rsid w:val="00E836F9"/>
    <w:rsid w:val="00F27DFF"/>
    <w:rsid w:val="00F71667"/>
    <w:rsid w:val="00F864DE"/>
    <w:rsid w:val="00FC3B88"/>
    <w:rsid w:val="00FC6224"/>
    <w:rsid w:val="00FD44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5F97853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Pr>
      <w:sz w:val="24"/>
    </w:rPr>
  </w:style>
  <w:style w:type="paragraph" w:styleId="berschrift1">
    <w:name w:val="heading 1"/>
    <w:basedOn w:val="Standard"/>
    <w:next w:val="Standard"/>
    <w:qFormat/>
    <w:pPr>
      <w:keepNext/>
      <w:jc w:val="both"/>
      <w:outlineLvl w:val="0"/>
    </w:pPr>
    <w:rPr>
      <w:b/>
    </w:r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customStyle="1" w:styleId="email">
    <w:name w:val="e_mail"/>
    <w:basedOn w:val="Standard"/>
    <w:pPr>
      <w:spacing w:line="240" w:lineRule="atLeast"/>
    </w:pPr>
    <w:rPr>
      <w:rFonts w:ascii="Courier New" w:hAnsi="Courier New"/>
    </w:rPr>
  </w:style>
  <w:style w:type="paragraph" w:customStyle="1" w:styleId="grnde">
    <w:name w:val="gründe"/>
    <w:basedOn w:val="Standard"/>
    <w:pPr>
      <w:spacing w:before="120" w:line="301" w:lineRule="atLeast"/>
    </w:pPr>
  </w:style>
  <w:style w:type="paragraph" w:styleId="Textkrper">
    <w:name w:val="Body Text"/>
    <w:basedOn w:val="Standard"/>
    <w:pPr>
      <w:jc w:val="both"/>
    </w:pPr>
    <w:rPr>
      <w:b/>
    </w:rPr>
  </w:style>
  <w:style w:type="character" w:customStyle="1" w:styleId="Betonung">
    <w:name w:val="Betonung"/>
    <w:rPr>
      <w:i/>
    </w:rPr>
  </w:style>
  <w:style w:type="character" w:customStyle="1" w:styleId="Max">
    <w:name w:val="Max."/>
    <w:rPr>
      <w:b/>
    </w:rPr>
  </w:style>
  <w:style w:type="paragraph" w:styleId="Textkrper2">
    <w:name w:val="Body Text 2"/>
    <w:basedOn w:val="Standard"/>
    <w:pPr>
      <w:jc w:val="both"/>
    </w:pPr>
  </w:style>
  <w:style w:type="paragraph" w:customStyle="1" w:styleId="Definitionsliste">
    <w:name w:val="Definitionsliste"/>
    <w:basedOn w:val="Standard"/>
    <w:next w:val="Standard"/>
    <w:pPr>
      <w:ind w:left="360"/>
    </w:pPr>
    <w:rPr>
      <w:snapToGrid w:val="0"/>
    </w:rPr>
  </w:style>
  <w:style w:type="character" w:styleId="Hyperlink">
    <w:name w:val="Hyperlink"/>
    <w:rPr>
      <w:color w:val="0000FF"/>
      <w:u w:val="single"/>
    </w:rPr>
  </w:style>
  <w:style w:type="paragraph" w:styleId="Kopfzeile">
    <w:name w:val="header"/>
    <w:basedOn w:val="Standard"/>
    <w:rsid w:val="00391B9C"/>
    <w:pPr>
      <w:tabs>
        <w:tab w:val="center" w:pos="4536"/>
        <w:tab w:val="right" w:pos="9072"/>
      </w:tabs>
    </w:pPr>
  </w:style>
  <w:style w:type="paragraph" w:styleId="Fuzeile">
    <w:name w:val="footer"/>
    <w:basedOn w:val="Standard"/>
    <w:rsid w:val="00391B9C"/>
    <w:pPr>
      <w:tabs>
        <w:tab w:val="center" w:pos="4536"/>
        <w:tab w:val="right" w:pos="9072"/>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4D57865A.dotm</Template>
  <TotalTime>0</TotalTime>
  <Pages>3</Pages>
  <Words>365</Words>
  <Characters>2305</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2020-08-10T12:30:00Z</dcterms:created>
  <dcterms:modified xsi:type="dcterms:W3CDTF">2020-08-10T12:30:00Z</dcterms:modified>
</cp:coreProperties>
</file>